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360" w:lineRule="auto"/>
        <w:jc w:val="both"/>
        <w:rPr>
          <w:sz w:val="24"/>
          <w:szCs w:val="24"/>
          <w:u w:val="single"/>
        </w:rPr>
      </w:pPr>
      <w:r w:rsidDel="00000000" w:rsidR="00000000" w:rsidRPr="00000000">
        <w:rPr>
          <w:b w:val="1"/>
          <w:sz w:val="24"/>
          <w:szCs w:val="24"/>
          <w:u w:val="single"/>
          <w:rtl w:val="0"/>
        </w:rPr>
        <w:t xml:space="preserve">National Tutoring Programme</w:t>
      </w:r>
      <w:r w:rsidDel="00000000" w:rsidR="00000000" w:rsidRPr="00000000">
        <w:rPr>
          <w:sz w:val="24"/>
          <w:szCs w:val="24"/>
          <w:u w:val="single"/>
          <w:rtl w:val="0"/>
        </w:rPr>
        <w:t xml:space="preserve"> </w:t>
      </w:r>
    </w:p>
    <w:p w:rsidR="00000000" w:rsidDel="00000000" w:rsidP="00000000" w:rsidRDefault="00000000" w:rsidRPr="00000000" w14:paraId="00000002">
      <w:pPr>
        <w:shd w:fill="ffffff" w:val="clear"/>
        <w:spacing w:after="280" w:before="280" w:line="360" w:lineRule="auto"/>
        <w:jc w:val="both"/>
        <w:rPr>
          <w:sz w:val="24"/>
          <w:szCs w:val="24"/>
        </w:rPr>
      </w:pPr>
      <w:r w:rsidDel="00000000" w:rsidR="00000000" w:rsidRPr="00000000">
        <w:rPr>
          <w:sz w:val="24"/>
          <w:szCs w:val="24"/>
          <w:rtl w:val="0"/>
        </w:rPr>
        <w:t xml:space="preserve">The National Tutoring Programme (NTP) provides primary and secondary schools with funding to spend on targeted academic support, delivered by trained and experienced tutors and mentors.</w:t>
      </w:r>
    </w:p>
    <w:p w:rsidR="00000000" w:rsidDel="00000000" w:rsidP="00000000" w:rsidRDefault="00000000" w:rsidRPr="00000000" w14:paraId="00000003">
      <w:pPr>
        <w:shd w:fill="ffffff" w:val="clear"/>
        <w:spacing w:after="280" w:before="280" w:line="360" w:lineRule="auto"/>
        <w:jc w:val="both"/>
        <w:rPr>
          <w:sz w:val="24"/>
          <w:szCs w:val="24"/>
        </w:rPr>
      </w:pPr>
      <w:r w:rsidDel="00000000" w:rsidR="00000000" w:rsidRPr="00000000">
        <w:rPr>
          <w:sz w:val="24"/>
          <w:szCs w:val="24"/>
          <w:rtl w:val="0"/>
        </w:rPr>
        <w:t xml:space="preserve">On 31 March 2022, the Department for Education (DfE) announced plans to simplify the programme for the 2022 to 2023 academic year. These plans involve providing £349 million of core tutoring funding directly to schools and giving them the freedom to decide how best to provide tutoring for their pupils.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sz w:val="24"/>
                <w:szCs w:val="24"/>
                <w:rtl w:val="0"/>
              </w:rPr>
              <w:t xml:space="preserve">Academic year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sz w:val="24"/>
                <w:szCs w:val="24"/>
                <w:rtl w:val="0"/>
              </w:rPr>
              <w:t xml:space="preserve">2022-2023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sz w:val="24"/>
                <w:szCs w:val="24"/>
                <w:rtl w:val="0"/>
              </w:rPr>
              <w:t xml:space="preserve">Total Catch Up Premium: </w:t>
            </w:r>
          </w:p>
          <w:p w:rsidR="00000000" w:rsidDel="00000000" w:rsidP="00000000" w:rsidRDefault="00000000" w:rsidRPr="00000000" w14:paraId="00000007">
            <w:pPr>
              <w:widowControl w:val="0"/>
              <w:spacing w:line="360" w:lineRule="auto"/>
              <w:jc w:val="both"/>
              <w:rPr>
                <w:sz w:val="24"/>
                <w:szCs w:val="24"/>
              </w:rPr>
            </w:pPr>
            <w:r w:rsidDel="00000000" w:rsidR="00000000" w:rsidRPr="00000000">
              <w:rPr>
                <w:sz w:val="24"/>
                <w:szCs w:val="24"/>
                <w:rtl w:val="0"/>
              </w:rPr>
              <w:t xml:space="preserve">£8262 (additional 40% funded by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sz w:val="24"/>
                <w:szCs w:val="24"/>
                <w:rtl w:val="0"/>
              </w:rPr>
              <w:t xml:space="preserve">Number of pupils: 51</w:t>
            </w:r>
          </w:p>
        </w:tc>
      </w:tr>
    </w:tbl>
    <w:p w:rsidR="00000000" w:rsidDel="00000000" w:rsidP="00000000" w:rsidRDefault="00000000" w:rsidRPr="00000000" w14:paraId="00000009">
      <w:pPr>
        <w:shd w:fill="ffffff" w:val="clear"/>
        <w:spacing w:after="280" w:before="280" w:line="360" w:lineRule="auto"/>
        <w:jc w:val="both"/>
        <w:rPr>
          <w:sz w:val="24"/>
          <w:szCs w:val="24"/>
        </w:rPr>
      </w:pPr>
      <w:r w:rsidDel="00000000" w:rsidR="00000000" w:rsidRPr="00000000">
        <w:rPr>
          <w:sz w:val="24"/>
          <w:szCs w:val="24"/>
          <w:rtl w:val="0"/>
        </w:rPr>
        <w:t xml:space="preserve">At St Michael’s, we have used the funding to provide tutoring for a range of pupils to address the gaps caused by school closures during the pandemic. One type of these sessions, ‘Recovery Curriculum,’ are delivered by our teachers here at St Michaels, in their specialist subjects for our GCSE pupils. Approximately 64 pupils have benefited from this each cycle. </w:t>
      </w:r>
    </w:p>
    <w:p w:rsidR="00000000" w:rsidDel="00000000" w:rsidP="00000000" w:rsidRDefault="00000000" w:rsidRPr="00000000" w14:paraId="0000000A">
      <w:pPr>
        <w:shd w:fill="ffffff" w:val="clear"/>
        <w:spacing w:after="280" w:before="280" w:line="360" w:lineRule="auto"/>
        <w:jc w:val="both"/>
        <w:rPr>
          <w:sz w:val="24"/>
          <w:szCs w:val="24"/>
        </w:rPr>
      </w:pPr>
      <w:r w:rsidDel="00000000" w:rsidR="00000000" w:rsidRPr="00000000">
        <w:rPr>
          <w:sz w:val="24"/>
          <w:szCs w:val="24"/>
          <w:rtl w:val="0"/>
        </w:rPr>
        <w:t xml:space="preserve">We also have used the funding to recruit external tutoring, quality-assured by DfE. 30 pupils in Years 7 &amp; 8, and 13 pupils in Years 10 &amp; 11 have each individually received 12 hours of tutoring for Maths. This will be open to other students later on in the year.</w:t>
      </w:r>
    </w:p>
    <w:p w:rsidR="00000000" w:rsidDel="00000000" w:rsidP="00000000" w:rsidRDefault="00000000" w:rsidRPr="00000000" w14:paraId="0000000B">
      <w:pPr>
        <w:shd w:fill="ffffff" w:val="clear"/>
        <w:spacing w:after="280" w:before="280" w:line="360" w:lineRule="auto"/>
        <w:jc w:val="both"/>
        <w:rPr>
          <w:sz w:val="24"/>
          <w:szCs w:val="24"/>
        </w:rPr>
      </w:pPr>
      <w:r w:rsidDel="00000000" w:rsidR="00000000" w:rsidRPr="00000000">
        <w:rPr>
          <w:b w:val="1"/>
          <w:sz w:val="24"/>
          <w:szCs w:val="24"/>
          <w:rtl w:val="0"/>
        </w:rPr>
        <w:t xml:space="preserve">16-19 Tuition Fund</w:t>
      </w: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The 16-19 Tuition Fund is being used in the following ways.  6 Departments are offering tutoring sessions over a 12 week period to targeted groups of pupils.  This targeted support is designed to help pupils raise their grades in these areas.  Another 8 students have been given subscriptions to online learning platforms.  These are provided by Uplearn and My Tutor.  This support is to supplement the work that pupils do in lessons with online material to consolidate and extend their work, also designed to boost their grade potential.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